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61" w:rsidRPr="00C809D5" w:rsidRDefault="00FC7661" w:rsidP="00FC7661">
      <w:pPr>
        <w:ind w:firstLine="720"/>
        <w:rPr>
          <w:rFonts w:ascii="Times New Roman" w:hAnsi="Times New Roman" w:cs="Times New Roman"/>
          <w:b/>
        </w:rPr>
      </w:pPr>
      <w:r w:rsidRPr="00C809D5">
        <w:rPr>
          <w:rFonts w:ascii="Times New Roman" w:hAnsi="Times New Roman" w:cs="Times New Roman"/>
          <w:b/>
        </w:rPr>
        <w:t xml:space="preserve">Subject: - </w:t>
      </w:r>
      <w:proofErr w:type="spellStart"/>
      <w:r w:rsidRPr="00C809D5">
        <w:rPr>
          <w:rFonts w:ascii="Times New Roman" w:hAnsi="Times New Roman" w:cs="Times New Roman"/>
          <w:b/>
        </w:rPr>
        <w:t>Organisational</w:t>
      </w:r>
      <w:proofErr w:type="spellEnd"/>
      <w:r w:rsidRPr="00C809D5">
        <w:rPr>
          <w:rFonts w:ascii="Times New Roman" w:hAnsi="Times New Roman" w:cs="Times New Roman"/>
          <w:b/>
        </w:rPr>
        <w:t xml:space="preserve"> </w:t>
      </w:r>
      <w:proofErr w:type="spellStart"/>
      <w:r w:rsidRPr="00C809D5">
        <w:rPr>
          <w:rFonts w:ascii="Times New Roman" w:hAnsi="Times New Roman" w:cs="Times New Roman"/>
          <w:b/>
        </w:rPr>
        <w:t>Behaviour</w:t>
      </w:r>
      <w:proofErr w:type="spellEnd"/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  <w:t>Class M.com (P)</w:t>
      </w:r>
    </w:p>
    <w:p w:rsidR="00FC7661" w:rsidRPr="00C809D5" w:rsidRDefault="00FC7661" w:rsidP="00FC7661">
      <w:pPr>
        <w:ind w:firstLine="720"/>
        <w:rPr>
          <w:rFonts w:ascii="Times New Roman" w:hAnsi="Times New Roman" w:cs="Times New Roman"/>
          <w:b/>
        </w:rPr>
      </w:pPr>
      <w:r w:rsidRPr="00C809D5">
        <w:rPr>
          <w:rFonts w:ascii="Times New Roman" w:hAnsi="Times New Roman" w:cs="Times New Roman"/>
          <w:b/>
        </w:rPr>
        <w:t xml:space="preserve">Teacher Name: - </w:t>
      </w:r>
      <w:r>
        <w:rPr>
          <w:rFonts w:ascii="Times New Roman" w:hAnsi="Times New Roman" w:cs="Times New Roman"/>
          <w:b/>
        </w:rPr>
        <w:t xml:space="preserve">Ms. </w:t>
      </w:r>
      <w:proofErr w:type="spellStart"/>
      <w:r>
        <w:rPr>
          <w:rFonts w:ascii="Times New Roman" w:hAnsi="Times New Roman" w:cs="Times New Roman"/>
          <w:b/>
        </w:rPr>
        <w:t>Sarita</w:t>
      </w:r>
      <w:proofErr w:type="spellEnd"/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  <w:t xml:space="preserve">Session: - </w:t>
      </w:r>
      <w:r>
        <w:rPr>
          <w:rFonts w:ascii="Times New Roman" w:hAnsi="Times New Roman" w:cs="Times New Roman"/>
          <w:b/>
          <w:sz w:val="24"/>
          <w:szCs w:val="24"/>
        </w:rPr>
        <w:t>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        </w:t>
      </w:r>
      <w:r w:rsidRPr="00DC0D5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tbl>
      <w:tblPr>
        <w:tblStyle w:val="TableGrid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FC7661" w:rsidRPr="00650071" w:rsidTr="00D93AE2">
        <w:trPr>
          <w:trHeight w:val="509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FC7661" w:rsidRPr="00650071" w:rsidTr="00D93AE2">
        <w:trPr>
          <w:trHeight w:val="452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4AE">
              <w:rPr>
                <w:rFonts w:ascii="Times New Roman" w:hAnsi="Times New Roman" w:cs="Times New Roman"/>
                <w:sz w:val="24"/>
                <w:szCs w:val="24"/>
              </w:rPr>
              <w:t>Organisational</w:t>
            </w:r>
            <w:proofErr w:type="spellEnd"/>
            <w:r w:rsidRPr="00C06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4AE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C064AE">
              <w:rPr>
                <w:rFonts w:ascii="Times New Roman" w:hAnsi="Times New Roman" w:cs="Times New Roman"/>
                <w:sz w:val="24"/>
                <w:szCs w:val="24"/>
              </w:rPr>
              <w:t>: Concepts and Significance;</w:t>
            </w:r>
          </w:p>
        </w:tc>
      </w:tr>
      <w:tr w:rsidR="00FC7661" w:rsidRPr="00650071" w:rsidTr="00D93AE2">
        <w:trPr>
          <w:trHeight w:val="480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064">
              <w:rPr>
                <w:rFonts w:ascii="Times New Roman" w:hAnsi="Times New Roman" w:cs="Times New Roman"/>
                <w:sz w:val="24"/>
                <w:szCs w:val="24"/>
              </w:rPr>
              <w:t>Human Relati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ons and  OB</w:t>
            </w:r>
            <w:r w:rsidRPr="001A00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064">
              <w:rPr>
                <w:rFonts w:ascii="Times New Roman" w:hAnsi="Times New Roman" w:cs="Times New Roman"/>
                <w:sz w:val="24"/>
                <w:szCs w:val="24"/>
              </w:rPr>
              <w:t>Historical Development of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C7661" w:rsidRPr="00650071" w:rsidTr="00D93AE2">
        <w:trPr>
          <w:trHeight w:val="452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KUK Vacations (Diwali)</w:t>
            </w:r>
          </w:p>
        </w:tc>
      </w:tr>
      <w:tr w:rsidR="00FC7661" w:rsidRPr="00650071" w:rsidTr="00D93AE2">
        <w:trPr>
          <w:trHeight w:val="452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4 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0A">
              <w:rPr>
                <w:rFonts w:ascii="Times New Roman" w:hAnsi="Times New Roman" w:cs="Times New Roman"/>
                <w:sz w:val="24"/>
                <w:szCs w:val="24"/>
              </w:rPr>
              <w:t>Industrial Revolution; Scientific Management, The Human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0A">
              <w:rPr>
                <w:rFonts w:ascii="Times New Roman" w:hAnsi="Times New Roman" w:cs="Times New Roman"/>
                <w:sz w:val="24"/>
                <w:szCs w:val="24"/>
              </w:rPr>
              <w:t xml:space="preserve">Relations Movements, </w:t>
            </w:r>
            <w:proofErr w:type="spellStart"/>
            <w:r w:rsidRPr="009C6D0A">
              <w:rPr>
                <w:rFonts w:ascii="Times New Roman" w:hAnsi="Times New Roman" w:cs="Times New Roman"/>
                <w:sz w:val="24"/>
                <w:szCs w:val="24"/>
              </w:rPr>
              <w:t>Howthrone</w:t>
            </w:r>
            <w:proofErr w:type="spellEnd"/>
            <w:r w:rsidRPr="009C6D0A">
              <w:rPr>
                <w:rFonts w:ascii="Times New Roman" w:hAnsi="Times New Roman" w:cs="Times New Roman"/>
                <w:sz w:val="24"/>
                <w:szCs w:val="24"/>
              </w:rPr>
              <w:t xml:space="preserve"> Studies; Meaning and Defini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tions of OB, </w:t>
            </w:r>
            <w:r w:rsidRPr="009C6D0A">
              <w:rPr>
                <w:rFonts w:ascii="Times New Roman" w:hAnsi="Times New Roman" w:cs="Times New Roman"/>
                <w:sz w:val="24"/>
                <w:szCs w:val="24"/>
              </w:rPr>
              <w:t xml:space="preserve">Emergence of HR and OB, </w:t>
            </w:r>
          </w:p>
        </w:tc>
      </w:tr>
      <w:tr w:rsidR="00FC7661" w:rsidRPr="00650071" w:rsidTr="00D93AE2">
        <w:trPr>
          <w:trHeight w:val="480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5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0A">
              <w:rPr>
                <w:rFonts w:ascii="Times New Roman" w:hAnsi="Times New Roman" w:cs="Times New Roman"/>
                <w:sz w:val="24"/>
                <w:szCs w:val="24"/>
              </w:rPr>
              <w:t>Approaches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</w:t>
            </w:r>
            <w:r w:rsidRPr="009C6D0A">
              <w:rPr>
                <w:rFonts w:ascii="Times New Roman" w:hAnsi="Times New Roman" w:cs="Times New Roman"/>
                <w:sz w:val="24"/>
                <w:szCs w:val="24"/>
              </w:rPr>
              <w:t>; Classical Approach; Neo-Classical; Modern approach;</w:t>
            </w:r>
          </w:p>
        </w:tc>
      </w:tr>
      <w:tr w:rsidR="00FC7661" w:rsidRPr="00650071" w:rsidTr="00D93AE2">
        <w:trPr>
          <w:trHeight w:val="452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6 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687">
              <w:rPr>
                <w:rFonts w:ascii="Times New Roman" w:hAnsi="Times New Roman" w:cs="Times New Roman"/>
                <w:sz w:val="24"/>
                <w:szCs w:val="24"/>
              </w:rPr>
              <w:t>Scope of OB;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687">
              <w:rPr>
                <w:rFonts w:ascii="Times New Roman" w:hAnsi="Times New Roman" w:cs="Times New Roman"/>
                <w:sz w:val="24"/>
                <w:szCs w:val="24"/>
              </w:rPr>
              <w:t xml:space="preserve">Nature/Fundamental concepts of OB; Nature of People; Nature of </w:t>
            </w:r>
            <w:proofErr w:type="spellStart"/>
            <w:r w:rsidRPr="00862687">
              <w:rPr>
                <w:rFonts w:ascii="Times New Roman" w:hAnsi="Times New Roman" w:cs="Times New Roman"/>
                <w:sz w:val="24"/>
                <w:szCs w:val="24"/>
              </w:rPr>
              <w:t>Organisations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Determinants of OB</w:t>
            </w:r>
            <w:r w:rsidRPr="00862687">
              <w:rPr>
                <w:rFonts w:ascii="Times New Roman" w:hAnsi="Times New Roman" w:cs="Times New Roman"/>
                <w:sz w:val="24"/>
                <w:szCs w:val="24"/>
              </w:rPr>
              <w:t>; Significance of OB; Criticism.</w:t>
            </w:r>
          </w:p>
        </w:tc>
      </w:tr>
      <w:tr w:rsidR="00FC7661" w:rsidRPr="00650071" w:rsidTr="00D93AE2">
        <w:trPr>
          <w:trHeight w:val="480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7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8C8">
              <w:rPr>
                <w:rFonts w:ascii="Times New Roman" w:hAnsi="Times New Roman" w:cs="Times New Roman"/>
                <w:sz w:val="24"/>
                <w:szCs w:val="24"/>
              </w:rPr>
              <w:t>Personality: Concept and Definition of Personality; Major Determinants of Personality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Theories of Personality</w:t>
            </w:r>
          </w:p>
        </w:tc>
      </w:tr>
      <w:tr w:rsidR="00FC7661" w:rsidRPr="00650071" w:rsidTr="00D93AE2">
        <w:trPr>
          <w:trHeight w:val="452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8222" w:type="dxa"/>
          </w:tcPr>
          <w:p w:rsidR="00FC7661" w:rsidRPr="00650071" w:rsidRDefault="00FC766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B16">
              <w:rPr>
                <w:rFonts w:ascii="Times New Roman" w:hAnsi="Times New Roman" w:cs="Times New Roman"/>
                <w:sz w:val="24"/>
                <w:szCs w:val="24"/>
              </w:rPr>
              <w:t>Perception: Introduction; Nature and Importance of Perception, Meaning, definitions and process of Perception</w:t>
            </w:r>
          </w:p>
        </w:tc>
      </w:tr>
      <w:tr w:rsidR="00FC7661" w:rsidRPr="00650071" w:rsidTr="00D93AE2">
        <w:trPr>
          <w:trHeight w:val="452"/>
        </w:trPr>
        <w:tc>
          <w:tcPr>
            <w:tcW w:w="1134" w:type="dxa"/>
          </w:tcPr>
          <w:p w:rsidR="00FC7661" w:rsidRPr="00650071" w:rsidRDefault="00FC766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9     </w:t>
            </w:r>
          </w:p>
        </w:tc>
        <w:tc>
          <w:tcPr>
            <w:tcW w:w="8222" w:type="dxa"/>
          </w:tcPr>
          <w:p w:rsidR="00FC7661" w:rsidRPr="00650071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906A86" w:rsidRPr="00650071" w:rsidTr="00D93AE2">
        <w:trPr>
          <w:trHeight w:val="480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906A86" w:rsidRPr="00650071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8E">
              <w:rPr>
                <w:rFonts w:ascii="Times New Roman" w:hAnsi="Times New Roman" w:cs="Times New Roman"/>
                <w:sz w:val="24"/>
                <w:szCs w:val="24"/>
              </w:rPr>
              <w:t>Learning: Introduction; Definition; Theories of Learning;</w:t>
            </w:r>
          </w:p>
        </w:tc>
      </w:tr>
      <w:tr w:rsidR="00906A86" w:rsidRPr="00650071" w:rsidTr="00D93AE2">
        <w:trPr>
          <w:trHeight w:val="452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8222" w:type="dxa"/>
          </w:tcPr>
          <w:p w:rsidR="00906A86" w:rsidRPr="00650071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E1">
              <w:rPr>
                <w:rFonts w:ascii="Times New Roman" w:hAnsi="Times New Roman" w:cs="Times New Roman"/>
                <w:sz w:val="24"/>
                <w:szCs w:val="24"/>
              </w:rPr>
              <w:t>Group Dynamics: Introduction, Meaning; Components of Group Dynamics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A86" w:rsidRPr="00650071" w:rsidTr="00D93AE2">
        <w:trPr>
          <w:trHeight w:val="480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8222" w:type="dxa"/>
          </w:tcPr>
          <w:p w:rsidR="00906A86" w:rsidRPr="00650071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Assignments and presentations </w:t>
            </w:r>
          </w:p>
        </w:tc>
      </w:tr>
      <w:tr w:rsidR="00906A86" w:rsidRPr="00650071" w:rsidTr="00D93AE2">
        <w:trPr>
          <w:trHeight w:val="452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8222" w:type="dxa"/>
          </w:tcPr>
          <w:p w:rsidR="00906A86" w:rsidRPr="00650071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and presentations</w:t>
            </w:r>
          </w:p>
        </w:tc>
      </w:tr>
      <w:tr w:rsidR="00906A86" w:rsidRPr="00650071" w:rsidTr="00D93AE2">
        <w:trPr>
          <w:trHeight w:val="452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14   </w:t>
            </w:r>
          </w:p>
        </w:tc>
        <w:tc>
          <w:tcPr>
            <w:tcW w:w="8222" w:type="dxa"/>
          </w:tcPr>
          <w:p w:rsidR="00906A86" w:rsidRPr="00650071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Test  </w:t>
            </w:r>
          </w:p>
        </w:tc>
      </w:tr>
      <w:tr w:rsidR="00906A86" w:rsidRPr="00650071" w:rsidTr="00D93AE2">
        <w:trPr>
          <w:trHeight w:val="452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8222" w:type="dxa"/>
          </w:tcPr>
          <w:p w:rsidR="00906A86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5F">
              <w:rPr>
                <w:rFonts w:ascii="Times New Roman" w:hAnsi="Times New Roman" w:cs="Times New Roman"/>
                <w:sz w:val="24"/>
                <w:szCs w:val="24"/>
              </w:rPr>
              <w:t>Transactional Analysis: Introduction; Concept of T.A.; Scope of Transactional Analysis; Analysis of Self-awareness;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Analysis of Ego States</w:t>
            </w:r>
          </w:p>
        </w:tc>
      </w:tr>
      <w:tr w:rsidR="00906A86" w:rsidRPr="00650071" w:rsidTr="00D93AE2">
        <w:trPr>
          <w:trHeight w:val="452"/>
        </w:trPr>
        <w:tc>
          <w:tcPr>
            <w:tcW w:w="1134" w:type="dxa"/>
          </w:tcPr>
          <w:p w:rsidR="00906A86" w:rsidRPr="00650071" w:rsidRDefault="00906A86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8222" w:type="dxa"/>
          </w:tcPr>
          <w:p w:rsidR="00906A86" w:rsidRDefault="00906A86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Queries</w:t>
            </w:r>
          </w:p>
        </w:tc>
      </w:tr>
    </w:tbl>
    <w:p w:rsidR="00FC7661" w:rsidRDefault="00FC7661" w:rsidP="00FC7661"/>
    <w:p w:rsidR="00ED77FF" w:rsidRDefault="00ED77FF"/>
    <w:p w:rsidR="00A46951" w:rsidRDefault="00A46951"/>
    <w:p w:rsidR="00A46951" w:rsidRDefault="00A46951"/>
    <w:p w:rsidR="00A46951" w:rsidRDefault="00A46951"/>
    <w:p w:rsidR="00A46951" w:rsidRDefault="00A46951"/>
    <w:p w:rsidR="00A46951" w:rsidRPr="00C809D5" w:rsidRDefault="00A46951" w:rsidP="00A46951">
      <w:pPr>
        <w:rPr>
          <w:rFonts w:ascii="Times New Roman" w:hAnsi="Times New Roman" w:cs="Times New Roman"/>
          <w:b/>
        </w:rPr>
      </w:pPr>
      <w:r w:rsidRPr="00C809D5">
        <w:rPr>
          <w:rFonts w:ascii="Times New Roman" w:hAnsi="Times New Roman" w:cs="Times New Roman"/>
          <w:b/>
        </w:rPr>
        <w:t xml:space="preserve">Subject: - </w:t>
      </w:r>
      <w:r>
        <w:rPr>
          <w:rFonts w:ascii="Times New Roman" w:hAnsi="Times New Roman" w:cs="Times New Roman"/>
          <w:b/>
        </w:rPr>
        <w:t>Banking and Insurance</w:t>
      </w:r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proofErr w:type="gramStart"/>
      <w:r w:rsidRPr="00C809D5">
        <w:rPr>
          <w:rFonts w:ascii="Times New Roman" w:hAnsi="Times New Roman" w:cs="Times New Roman"/>
          <w:b/>
        </w:rPr>
        <w:t xml:space="preserve">Class </w:t>
      </w:r>
      <w:r>
        <w:rPr>
          <w:rFonts w:ascii="Times New Roman" w:hAnsi="Times New Roman" w:cs="Times New Roman"/>
          <w:b/>
        </w:rPr>
        <w:t>:</w:t>
      </w:r>
      <w:proofErr w:type="gramEnd"/>
      <w:r>
        <w:rPr>
          <w:rFonts w:ascii="Times New Roman" w:hAnsi="Times New Roman" w:cs="Times New Roman"/>
          <w:b/>
        </w:rPr>
        <w:t xml:space="preserve"> B.com 2</w:t>
      </w:r>
      <w:r w:rsidRPr="00A46951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</w:t>
      </w:r>
    </w:p>
    <w:p w:rsidR="00A46951" w:rsidRDefault="00A46951" w:rsidP="00A469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09D5">
        <w:rPr>
          <w:rFonts w:ascii="Times New Roman" w:hAnsi="Times New Roman" w:cs="Times New Roman"/>
          <w:b/>
        </w:rPr>
        <w:t xml:space="preserve">Teacher Name: - </w:t>
      </w:r>
      <w:r>
        <w:rPr>
          <w:rFonts w:ascii="Times New Roman" w:hAnsi="Times New Roman" w:cs="Times New Roman"/>
          <w:b/>
        </w:rPr>
        <w:t xml:space="preserve">Ms. </w:t>
      </w:r>
      <w:proofErr w:type="spellStart"/>
      <w:r>
        <w:rPr>
          <w:rFonts w:ascii="Times New Roman" w:hAnsi="Times New Roman" w:cs="Times New Roman"/>
          <w:b/>
        </w:rPr>
        <w:t>Sarita</w:t>
      </w:r>
      <w:proofErr w:type="spellEnd"/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  <w:t xml:space="preserve">Session: - </w:t>
      </w:r>
      <w:r>
        <w:rPr>
          <w:rFonts w:ascii="Times New Roman" w:hAnsi="Times New Roman" w:cs="Times New Roman"/>
          <w:b/>
          <w:sz w:val="24"/>
          <w:szCs w:val="24"/>
        </w:rPr>
        <w:t>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</w:t>
      </w:r>
    </w:p>
    <w:tbl>
      <w:tblPr>
        <w:tblStyle w:val="TableGrid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A46951" w:rsidRPr="00650071" w:rsidTr="00D93AE2">
        <w:trPr>
          <w:trHeight w:val="509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46951">
              <w:rPr>
                <w:rFonts w:ascii="Times New Roman" w:hAnsi="Times New Roman" w:cs="Times New Roman"/>
                <w:sz w:val="24"/>
                <w:szCs w:val="24"/>
              </w:rPr>
              <w:t>anking: Concept, features, functions, importance</w:t>
            </w:r>
          </w:p>
        </w:tc>
      </w:tr>
      <w:tr w:rsidR="00A46951" w:rsidRPr="00650071" w:rsidTr="00D93AE2">
        <w:trPr>
          <w:trHeight w:val="480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951">
              <w:rPr>
                <w:rFonts w:ascii="Times New Roman" w:hAnsi="Times New Roman" w:cs="Times New Roman"/>
                <w:sz w:val="24"/>
                <w:szCs w:val="24"/>
              </w:rPr>
              <w:t>principles of banking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Evolution of banking in India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4 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951">
              <w:rPr>
                <w:rFonts w:ascii="Times New Roman" w:hAnsi="Times New Roman" w:cs="Times New Roman"/>
                <w:sz w:val="24"/>
                <w:szCs w:val="24"/>
              </w:rPr>
              <w:t>Classifications of banks; Credit creation</w:t>
            </w:r>
          </w:p>
        </w:tc>
      </w:tr>
      <w:tr w:rsidR="00A46951" w:rsidRPr="00650071" w:rsidTr="00D93AE2">
        <w:trPr>
          <w:trHeight w:val="480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5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951">
              <w:rPr>
                <w:rFonts w:ascii="Times New Roman" w:hAnsi="Times New Roman" w:cs="Times New Roman"/>
                <w:sz w:val="24"/>
                <w:szCs w:val="24"/>
              </w:rPr>
              <w:t>Banking Regulation Act 1949: Major provisions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6 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A46951" w:rsidRPr="00650071" w:rsidTr="00D93AE2">
        <w:trPr>
          <w:trHeight w:val="480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7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951">
              <w:rPr>
                <w:rFonts w:ascii="Times New Roman" w:hAnsi="Times New Roman" w:cs="Times New Roman"/>
                <w:sz w:val="24"/>
                <w:szCs w:val="24"/>
              </w:rPr>
              <w:t>Indian Banking System: Features, nationalization of commercial banks and its effects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951">
              <w:rPr>
                <w:rFonts w:ascii="Times New Roman" w:hAnsi="Times New Roman" w:cs="Times New Roman"/>
                <w:sz w:val="24"/>
                <w:szCs w:val="24"/>
              </w:rPr>
              <w:t>Reserve Bank of India – Functions, control of credit by RBI, power of RBI; Recent trends in Indian banking system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9     </w:t>
            </w:r>
          </w:p>
        </w:tc>
        <w:tc>
          <w:tcPr>
            <w:tcW w:w="8222" w:type="dxa"/>
          </w:tcPr>
          <w:p w:rsidR="00A46951" w:rsidRPr="00650071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77">
              <w:rPr>
                <w:rFonts w:ascii="Times New Roman" w:hAnsi="Times New Roman" w:cs="Times New Roman"/>
                <w:sz w:val="24"/>
                <w:szCs w:val="24"/>
              </w:rPr>
              <w:t>Insurance: Concept, need and principles of insurance; Insurance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77">
              <w:rPr>
                <w:rFonts w:ascii="Times New Roman" w:hAnsi="Times New Roman" w:cs="Times New Roman"/>
                <w:sz w:val="24"/>
                <w:szCs w:val="24"/>
              </w:rPr>
              <w:t>economic development</w:t>
            </w:r>
          </w:p>
        </w:tc>
      </w:tr>
      <w:tr w:rsidR="00A46951" w:rsidRPr="00650071" w:rsidTr="00D93AE2">
        <w:trPr>
          <w:trHeight w:val="480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A46951" w:rsidRPr="00650071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and Mid-term exam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8222" w:type="dxa"/>
          </w:tcPr>
          <w:p w:rsidR="00A46951" w:rsidRPr="00650071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77">
              <w:rPr>
                <w:rFonts w:ascii="Times New Roman" w:hAnsi="Times New Roman" w:cs="Times New Roman"/>
                <w:sz w:val="24"/>
                <w:szCs w:val="24"/>
              </w:rPr>
              <w:t>Life and general insurance: principles, present status &amp; growth of life and general insurance in India</w:t>
            </w:r>
          </w:p>
        </w:tc>
      </w:tr>
      <w:tr w:rsidR="00A46951" w:rsidRPr="00650071" w:rsidTr="00D93AE2">
        <w:trPr>
          <w:trHeight w:val="480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8222" w:type="dxa"/>
          </w:tcPr>
          <w:p w:rsidR="00A46951" w:rsidRPr="00650071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77">
              <w:rPr>
                <w:rFonts w:ascii="Times New Roman" w:hAnsi="Times New Roman" w:cs="Times New Roman"/>
                <w:sz w:val="24"/>
                <w:szCs w:val="24"/>
              </w:rPr>
              <w:t>claims settlement procedure; Regulatory Framework of Insurance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8222" w:type="dxa"/>
          </w:tcPr>
          <w:p w:rsidR="00A46951" w:rsidRPr="00650071" w:rsidRDefault="00A46951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and presentations</w:t>
            </w:r>
          </w:p>
        </w:tc>
      </w:tr>
      <w:tr w:rsidR="00A46951" w:rsidRPr="00650071" w:rsidTr="00D93AE2">
        <w:trPr>
          <w:trHeight w:val="452"/>
        </w:trPr>
        <w:tc>
          <w:tcPr>
            <w:tcW w:w="1134" w:type="dxa"/>
          </w:tcPr>
          <w:p w:rsidR="00A46951" w:rsidRPr="00650071" w:rsidRDefault="00A46951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14   </w:t>
            </w:r>
          </w:p>
        </w:tc>
        <w:tc>
          <w:tcPr>
            <w:tcW w:w="8222" w:type="dxa"/>
          </w:tcPr>
          <w:p w:rsidR="00A46951" w:rsidRPr="00650071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77">
              <w:rPr>
                <w:rFonts w:ascii="Times New Roman" w:hAnsi="Times New Roman" w:cs="Times New Roman"/>
                <w:sz w:val="24"/>
                <w:szCs w:val="24"/>
              </w:rPr>
              <w:t>Fire insurance: Concept, principles; Fire insurance policy, claims settlement procedure; Marine insurance: Marine insurance policy and claims settlement procedures</w:t>
            </w:r>
          </w:p>
        </w:tc>
      </w:tr>
      <w:tr w:rsidR="00322C77" w:rsidRPr="00650071" w:rsidTr="00D93AE2">
        <w:trPr>
          <w:trHeight w:val="452"/>
        </w:trPr>
        <w:tc>
          <w:tcPr>
            <w:tcW w:w="1134" w:type="dxa"/>
          </w:tcPr>
          <w:p w:rsidR="00322C77" w:rsidRPr="00650071" w:rsidRDefault="00322C77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8222" w:type="dxa"/>
          </w:tcPr>
          <w:p w:rsidR="00322C77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77">
              <w:rPr>
                <w:rFonts w:ascii="Times New Roman" w:hAnsi="Times New Roman" w:cs="Times New Roman"/>
                <w:sz w:val="24"/>
                <w:szCs w:val="24"/>
              </w:rPr>
              <w:t>Accident and motor insurance: Policy and claims settlement procedures.</w:t>
            </w:r>
          </w:p>
        </w:tc>
      </w:tr>
      <w:tr w:rsidR="00322C77" w:rsidRPr="00650071" w:rsidTr="00D93AE2">
        <w:trPr>
          <w:trHeight w:val="452"/>
        </w:trPr>
        <w:tc>
          <w:tcPr>
            <w:tcW w:w="1134" w:type="dxa"/>
          </w:tcPr>
          <w:p w:rsidR="00322C77" w:rsidRPr="00650071" w:rsidRDefault="00322C77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8222" w:type="dxa"/>
          </w:tcPr>
          <w:p w:rsidR="00322C77" w:rsidRDefault="00322C77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:rsidR="00A46951" w:rsidRDefault="00A46951" w:rsidP="00A46951"/>
    <w:p w:rsidR="0006107B" w:rsidRDefault="0006107B" w:rsidP="00A46951"/>
    <w:p w:rsidR="0006107B" w:rsidRPr="00C809D5" w:rsidRDefault="0006107B" w:rsidP="0006107B">
      <w:pPr>
        <w:rPr>
          <w:rFonts w:ascii="Times New Roman" w:hAnsi="Times New Roman" w:cs="Times New Roman"/>
          <w:b/>
        </w:rPr>
      </w:pPr>
      <w:r w:rsidRPr="00C809D5">
        <w:rPr>
          <w:rFonts w:ascii="Times New Roman" w:hAnsi="Times New Roman" w:cs="Times New Roman"/>
          <w:b/>
        </w:rPr>
        <w:t xml:space="preserve">Subject: - </w:t>
      </w:r>
      <w:r>
        <w:rPr>
          <w:rFonts w:ascii="Times New Roman" w:hAnsi="Times New Roman" w:cs="Times New Roman"/>
          <w:b/>
        </w:rPr>
        <w:t>MDC: Fundamentals of Indian Capital Market</w:t>
      </w:r>
      <w:r>
        <w:rPr>
          <w:rFonts w:ascii="Times New Roman" w:hAnsi="Times New Roman" w:cs="Times New Roman"/>
          <w:b/>
        </w:rPr>
        <w:tab/>
      </w:r>
      <w:proofErr w:type="gramStart"/>
      <w:r w:rsidRPr="00C809D5">
        <w:rPr>
          <w:rFonts w:ascii="Times New Roman" w:hAnsi="Times New Roman" w:cs="Times New Roman"/>
          <w:b/>
        </w:rPr>
        <w:t xml:space="preserve">Class </w:t>
      </w:r>
      <w:r>
        <w:rPr>
          <w:rFonts w:ascii="Times New Roman" w:hAnsi="Times New Roman" w:cs="Times New Roman"/>
          <w:b/>
        </w:rPr>
        <w:t>:</w:t>
      </w:r>
      <w:proofErr w:type="gramEnd"/>
      <w:r>
        <w:rPr>
          <w:rFonts w:ascii="Times New Roman" w:hAnsi="Times New Roman" w:cs="Times New Roman"/>
          <w:b/>
        </w:rPr>
        <w:t xml:space="preserve"> B.com 2</w:t>
      </w:r>
      <w:r w:rsidRPr="00A46951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</w:t>
      </w:r>
    </w:p>
    <w:p w:rsidR="0006107B" w:rsidRDefault="0006107B" w:rsidP="000610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09D5">
        <w:rPr>
          <w:rFonts w:ascii="Times New Roman" w:hAnsi="Times New Roman" w:cs="Times New Roman"/>
          <w:b/>
        </w:rPr>
        <w:t xml:space="preserve">Teacher Name: - </w:t>
      </w:r>
      <w:r>
        <w:rPr>
          <w:rFonts w:ascii="Times New Roman" w:hAnsi="Times New Roman" w:cs="Times New Roman"/>
          <w:b/>
        </w:rPr>
        <w:t xml:space="preserve">Ms. </w:t>
      </w:r>
      <w:proofErr w:type="spellStart"/>
      <w:r>
        <w:rPr>
          <w:rFonts w:ascii="Times New Roman" w:hAnsi="Times New Roman" w:cs="Times New Roman"/>
          <w:b/>
        </w:rPr>
        <w:t>Sarita</w:t>
      </w:r>
      <w:proofErr w:type="spellEnd"/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</w:t>
      </w:r>
      <w:r w:rsidRPr="00C809D5">
        <w:rPr>
          <w:rFonts w:ascii="Times New Roman" w:hAnsi="Times New Roman" w:cs="Times New Roman"/>
          <w:b/>
        </w:rPr>
        <w:t xml:space="preserve">Session: - </w:t>
      </w:r>
      <w:r>
        <w:rPr>
          <w:rFonts w:ascii="Times New Roman" w:hAnsi="Times New Roman" w:cs="Times New Roman"/>
          <w:b/>
          <w:sz w:val="24"/>
          <w:szCs w:val="24"/>
        </w:rPr>
        <w:t>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</w:t>
      </w:r>
    </w:p>
    <w:tbl>
      <w:tblPr>
        <w:tblStyle w:val="TableGrid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06107B" w:rsidRPr="00650071" w:rsidTr="00D93AE2">
        <w:trPr>
          <w:trHeight w:val="509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Capital market: Need and structure; Types of capital market: Primary and secondary market</w:t>
            </w:r>
          </w:p>
        </w:tc>
      </w:tr>
      <w:tr w:rsidR="0006107B" w:rsidRPr="00650071" w:rsidTr="00D93AE2">
        <w:trPr>
          <w:trHeight w:val="480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8222" w:type="dxa"/>
          </w:tcPr>
          <w:p w:rsidR="0006107B" w:rsidRPr="00650071" w:rsidRDefault="0006107B" w:rsidP="000610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Functions of primary and secondary market; Financial instru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ments in Indian capital market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4 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Regulation of Indian capital market</w:t>
            </w:r>
          </w:p>
        </w:tc>
      </w:tr>
      <w:tr w:rsidR="0006107B" w:rsidRPr="00650071" w:rsidTr="00D93AE2">
        <w:trPr>
          <w:trHeight w:val="480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5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The Securities Exchange Board of India- Constitution, role of SEBI in regulating primary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and secondary market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6 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06107B" w:rsidRPr="00650071" w:rsidTr="00D93AE2">
        <w:trPr>
          <w:trHeight w:val="480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7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Investor prote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ction and grievance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redressal</w:t>
            </w:r>
            <w:proofErr w:type="spellEnd"/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9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Stock Exchanges in India: Origin, role and functions</w:t>
            </w:r>
          </w:p>
        </w:tc>
      </w:tr>
      <w:tr w:rsidR="0006107B" w:rsidRPr="00650071" w:rsidTr="00D93AE2">
        <w:trPr>
          <w:trHeight w:val="480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and Mid-term exam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Listing of Securities: Concept, merits &amp; demerits, listing requirements, procedure</w:t>
            </w:r>
          </w:p>
        </w:tc>
      </w:tr>
      <w:tr w:rsidR="0006107B" w:rsidRPr="00650071" w:rsidTr="00D93AE2">
        <w:trPr>
          <w:trHeight w:val="480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Depository System in India: Role, function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8222" w:type="dxa"/>
          </w:tcPr>
          <w:p w:rsidR="0006107B" w:rsidRPr="00650071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and presentations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71">
              <w:rPr>
                <w:rFonts w:ascii="Times New Roman" w:hAnsi="Times New Roman" w:cs="Times New Roman"/>
                <w:sz w:val="24"/>
                <w:szCs w:val="24"/>
              </w:rPr>
              <w:t xml:space="preserve">Week 14   </w:t>
            </w:r>
          </w:p>
        </w:tc>
        <w:tc>
          <w:tcPr>
            <w:tcW w:w="8222" w:type="dxa"/>
          </w:tcPr>
          <w:p w:rsidR="0006107B" w:rsidRPr="00650071" w:rsidRDefault="0006107B" w:rsidP="0006107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Dematerialisation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securities</w:t>
            </w: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8222" w:type="dxa"/>
          </w:tcPr>
          <w:p w:rsidR="0006107B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7B">
              <w:rPr>
                <w:rFonts w:ascii="Times New Roman" w:hAnsi="Times New Roman" w:cs="Times New Roman"/>
                <w:sz w:val="24"/>
                <w:szCs w:val="24"/>
              </w:rPr>
              <w:t>Recent trends in Indian capital market</w:t>
            </w:r>
          </w:p>
        </w:tc>
      </w:tr>
      <w:tr w:rsidR="0006107B" w:rsidRPr="00650071" w:rsidTr="00D93AE2">
        <w:trPr>
          <w:trHeight w:val="452"/>
        </w:trPr>
        <w:tc>
          <w:tcPr>
            <w:tcW w:w="1134" w:type="dxa"/>
          </w:tcPr>
          <w:p w:rsidR="0006107B" w:rsidRPr="00650071" w:rsidRDefault="0006107B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8222" w:type="dxa"/>
          </w:tcPr>
          <w:p w:rsidR="0006107B" w:rsidRDefault="0006107B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:rsidR="0006107B" w:rsidRDefault="0006107B" w:rsidP="00A46951"/>
    <w:p w:rsidR="00EF6210" w:rsidRDefault="00EF6210" w:rsidP="00A46951"/>
    <w:p w:rsidR="00EF6210" w:rsidRDefault="00EF6210" w:rsidP="00A46951"/>
    <w:p w:rsidR="00EF6210" w:rsidRDefault="00EF6210" w:rsidP="00A46951"/>
    <w:p w:rsidR="00EF6210" w:rsidRDefault="00EF6210" w:rsidP="00A46951">
      <w:bookmarkStart w:id="0" w:name="_GoBack"/>
      <w:bookmarkEnd w:id="0"/>
    </w:p>
    <w:p w:rsidR="00EF6210" w:rsidRPr="00C809D5" w:rsidRDefault="00EF6210" w:rsidP="00EF6210">
      <w:pPr>
        <w:rPr>
          <w:rFonts w:ascii="Times New Roman" w:hAnsi="Times New Roman" w:cs="Times New Roman"/>
          <w:b/>
        </w:rPr>
      </w:pPr>
      <w:r w:rsidRPr="00C809D5">
        <w:rPr>
          <w:rFonts w:ascii="Times New Roman" w:hAnsi="Times New Roman" w:cs="Times New Roman"/>
          <w:b/>
        </w:rPr>
        <w:lastRenderedPageBreak/>
        <w:t xml:space="preserve">Subject: - </w:t>
      </w:r>
      <w:r>
        <w:rPr>
          <w:rFonts w:ascii="Times New Roman" w:hAnsi="Times New Roman" w:cs="Times New Roman"/>
          <w:b/>
        </w:rPr>
        <w:t>Marketing Management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gramStart"/>
      <w:r w:rsidRPr="00C809D5">
        <w:rPr>
          <w:rFonts w:ascii="Times New Roman" w:hAnsi="Times New Roman" w:cs="Times New Roman"/>
          <w:b/>
        </w:rPr>
        <w:t xml:space="preserve">Class </w:t>
      </w:r>
      <w:r>
        <w:rPr>
          <w:rFonts w:ascii="Times New Roman" w:hAnsi="Times New Roman" w:cs="Times New Roman"/>
          <w:b/>
        </w:rPr>
        <w:t>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BBA 2</w:t>
      </w:r>
      <w:r w:rsidRPr="00EF6210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</w:t>
      </w:r>
    </w:p>
    <w:p w:rsidR="00EF6210" w:rsidRDefault="00EF6210" w:rsidP="00EF62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09D5">
        <w:rPr>
          <w:rFonts w:ascii="Times New Roman" w:hAnsi="Times New Roman" w:cs="Times New Roman"/>
          <w:b/>
        </w:rPr>
        <w:t xml:space="preserve">Teacher Name: - </w:t>
      </w:r>
      <w:r>
        <w:rPr>
          <w:rFonts w:ascii="Times New Roman" w:hAnsi="Times New Roman" w:cs="Times New Roman"/>
          <w:b/>
        </w:rPr>
        <w:t xml:space="preserve">Ms. </w:t>
      </w:r>
      <w:proofErr w:type="spellStart"/>
      <w:r>
        <w:rPr>
          <w:rFonts w:ascii="Times New Roman" w:hAnsi="Times New Roman" w:cs="Times New Roman"/>
          <w:b/>
        </w:rPr>
        <w:t>Sarita</w:t>
      </w:r>
      <w:proofErr w:type="spellEnd"/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 w:rsidRPr="00C809D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</w:t>
      </w:r>
      <w:r w:rsidRPr="00C809D5">
        <w:rPr>
          <w:rFonts w:ascii="Times New Roman" w:hAnsi="Times New Roman" w:cs="Times New Roman"/>
          <w:b/>
        </w:rPr>
        <w:t xml:space="preserve">Session: - </w:t>
      </w:r>
      <w:r>
        <w:rPr>
          <w:rFonts w:ascii="Times New Roman" w:hAnsi="Times New Roman" w:cs="Times New Roman"/>
          <w:b/>
          <w:sz w:val="24"/>
          <w:szCs w:val="24"/>
        </w:rPr>
        <w:t>July-Nov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(2024-25)</w:t>
      </w:r>
    </w:p>
    <w:tbl>
      <w:tblPr>
        <w:tblStyle w:val="TableGrid"/>
        <w:tblW w:w="93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222"/>
      </w:tblGrid>
      <w:tr w:rsidR="00EF6210" w:rsidRPr="00C54BD9" w:rsidTr="00D93AE2">
        <w:trPr>
          <w:trHeight w:val="509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1      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</w:rPr>
              <w:t>Introduction: meaning, concepts &amp; principles of marketing</w:t>
            </w:r>
          </w:p>
        </w:tc>
      </w:tr>
      <w:tr w:rsidR="00EF6210" w:rsidRPr="00C54BD9" w:rsidTr="00D93AE2">
        <w:trPr>
          <w:trHeight w:val="480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2      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BD9">
              <w:rPr>
                <w:rFonts w:ascii="Times New Roman" w:hAnsi="Times New Roman" w:cs="Times New Roman"/>
              </w:rPr>
              <w:t>marketing</w:t>
            </w:r>
            <w:proofErr w:type="gramEnd"/>
            <w:r w:rsidRPr="00C54BD9">
              <w:rPr>
                <w:rFonts w:ascii="Times New Roman" w:hAnsi="Times New Roman" w:cs="Times New Roman"/>
              </w:rPr>
              <w:t xml:space="preserve"> management; marketing mix.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3      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4      </w:t>
            </w:r>
          </w:p>
        </w:tc>
        <w:tc>
          <w:tcPr>
            <w:tcW w:w="8222" w:type="dxa"/>
          </w:tcPr>
          <w:p w:rsidR="00EF6210" w:rsidRPr="00C54BD9" w:rsidRDefault="00EF6210" w:rsidP="00EF6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4BD9">
              <w:rPr>
                <w:rFonts w:ascii="Times New Roman" w:hAnsi="Times New Roman" w:cs="Times New Roman"/>
              </w:rPr>
              <w:t>Analysis of marketing environment: internal environment, external environme</w:t>
            </w:r>
            <w:r w:rsidRPr="00C54BD9">
              <w:rPr>
                <w:rFonts w:ascii="Times New Roman" w:hAnsi="Times New Roman" w:cs="Times New Roman"/>
              </w:rPr>
              <w:t xml:space="preserve">nt: demographic, sociocultural, </w:t>
            </w:r>
            <w:r w:rsidRPr="00C54BD9">
              <w:rPr>
                <w:rFonts w:ascii="Times New Roman" w:hAnsi="Times New Roman" w:cs="Times New Roman"/>
              </w:rPr>
              <w:t>political, economic, natural, technological, and legal</w:t>
            </w:r>
          </w:p>
        </w:tc>
      </w:tr>
      <w:tr w:rsidR="00EF6210" w:rsidRPr="00C54BD9" w:rsidTr="00D93AE2">
        <w:trPr>
          <w:trHeight w:val="480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5     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</w:rPr>
              <w:t>Market Segmentation: concept &amp; bases of market segmentation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6      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EF6210" w:rsidRPr="00C54BD9" w:rsidTr="00D93AE2">
        <w:trPr>
          <w:trHeight w:val="480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7     </w:t>
            </w:r>
          </w:p>
        </w:tc>
        <w:tc>
          <w:tcPr>
            <w:tcW w:w="8222" w:type="dxa"/>
          </w:tcPr>
          <w:p w:rsidR="00EF6210" w:rsidRPr="00C54BD9" w:rsidRDefault="00C54BD9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</w:rPr>
              <w:t>U</w:t>
            </w:r>
            <w:r w:rsidR="00EF6210" w:rsidRPr="00C54BD9">
              <w:rPr>
                <w:rFonts w:ascii="Times New Roman" w:hAnsi="Times New Roman" w:cs="Times New Roman"/>
              </w:rPr>
              <w:t>nderstanding consumer behavior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8     </w:t>
            </w:r>
          </w:p>
        </w:tc>
        <w:tc>
          <w:tcPr>
            <w:tcW w:w="8222" w:type="dxa"/>
          </w:tcPr>
          <w:p w:rsidR="00EF6210" w:rsidRPr="00C54BD9" w:rsidRDefault="00C54BD9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</w:rPr>
              <w:t>Product: meaning, classification, product mix and product line decisions; product life cycle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9     </w:t>
            </w:r>
          </w:p>
        </w:tc>
        <w:tc>
          <w:tcPr>
            <w:tcW w:w="8222" w:type="dxa"/>
          </w:tcPr>
          <w:p w:rsidR="00EF6210" w:rsidRPr="00C54BD9" w:rsidRDefault="00C54BD9" w:rsidP="00C54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4BD9">
              <w:rPr>
                <w:rFonts w:ascii="Times New Roman" w:hAnsi="Times New Roman" w:cs="Times New Roman"/>
              </w:rPr>
              <w:t xml:space="preserve">New product </w:t>
            </w:r>
            <w:r w:rsidRPr="00C54BD9">
              <w:rPr>
                <w:rFonts w:ascii="Times New Roman" w:hAnsi="Times New Roman" w:cs="Times New Roman"/>
              </w:rPr>
              <w:t xml:space="preserve">development process; branding; packaging; </w:t>
            </w:r>
            <w:proofErr w:type="spellStart"/>
            <w:r w:rsidRPr="00C54BD9">
              <w:rPr>
                <w:rFonts w:ascii="Times New Roman" w:hAnsi="Times New Roman" w:cs="Times New Roman"/>
              </w:rPr>
              <w:t>labelling</w:t>
            </w:r>
            <w:proofErr w:type="spellEnd"/>
          </w:p>
        </w:tc>
      </w:tr>
      <w:tr w:rsidR="00EF6210" w:rsidRPr="00C54BD9" w:rsidTr="00D93AE2">
        <w:trPr>
          <w:trHeight w:val="480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Continue and Mid-term exam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8222" w:type="dxa"/>
          </w:tcPr>
          <w:p w:rsidR="00EF6210" w:rsidRPr="00C54BD9" w:rsidRDefault="00C54BD9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</w:rPr>
              <w:t>Pricing: pricing objectives; factors influencing pricing; pricing strategies</w:t>
            </w:r>
          </w:p>
        </w:tc>
      </w:tr>
      <w:tr w:rsidR="00EF6210" w:rsidRPr="00C54BD9" w:rsidTr="00D93AE2">
        <w:trPr>
          <w:trHeight w:val="480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12    </w:t>
            </w:r>
          </w:p>
        </w:tc>
        <w:tc>
          <w:tcPr>
            <w:tcW w:w="8222" w:type="dxa"/>
          </w:tcPr>
          <w:p w:rsidR="00EF6210" w:rsidRPr="00C54BD9" w:rsidRDefault="00C54BD9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13     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Assignments and presentations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 xml:space="preserve">Week 14   </w:t>
            </w:r>
          </w:p>
        </w:tc>
        <w:tc>
          <w:tcPr>
            <w:tcW w:w="8222" w:type="dxa"/>
          </w:tcPr>
          <w:p w:rsidR="00EF6210" w:rsidRPr="00C54BD9" w:rsidRDefault="00C54BD9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</w:rPr>
              <w:t>Distribution channel: meaning, types, role and factors affecting choice of distribution channel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8222" w:type="dxa"/>
          </w:tcPr>
          <w:p w:rsidR="00EF6210" w:rsidRPr="00C54BD9" w:rsidRDefault="00C54BD9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  <w:tr w:rsidR="00EF6210" w:rsidRPr="00C54BD9" w:rsidTr="00D93AE2">
        <w:trPr>
          <w:trHeight w:val="452"/>
        </w:trPr>
        <w:tc>
          <w:tcPr>
            <w:tcW w:w="1134" w:type="dxa"/>
          </w:tcPr>
          <w:p w:rsidR="00EF6210" w:rsidRPr="00C54BD9" w:rsidRDefault="00EF6210" w:rsidP="00D93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Week 16</w:t>
            </w:r>
          </w:p>
        </w:tc>
        <w:tc>
          <w:tcPr>
            <w:tcW w:w="8222" w:type="dxa"/>
          </w:tcPr>
          <w:p w:rsidR="00EF6210" w:rsidRPr="00C54BD9" w:rsidRDefault="00EF6210" w:rsidP="00D93A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D9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:rsidR="00EF6210" w:rsidRDefault="00EF6210" w:rsidP="00A46951"/>
    <w:sectPr w:rsidR="00EF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61"/>
    <w:rsid w:val="0006107B"/>
    <w:rsid w:val="00322C77"/>
    <w:rsid w:val="00906A86"/>
    <w:rsid w:val="00A46951"/>
    <w:rsid w:val="00C54BD9"/>
    <w:rsid w:val="00ED77FF"/>
    <w:rsid w:val="00EF6210"/>
    <w:rsid w:val="00FC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</cp:revision>
  <dcterms:created xsi:type="dcterms:W3CDTF">2024-07-30T06:53:00Z</dcterms:created>
  <dcterms:modified xsi:type="dcterms:W3CDTF">2024-07-30T08:02:00Z</dcterms:modified>
</cp:coreProperties>
</file>